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2ED0" w14:textId="77777777" w:rsidR="0066770C" w:rsidRDefault="0066770C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E</w:t>
      </w:r>
      <w:r w:rsidRPr="0066770C">
        <w:rPr>
          <w:rFonts w:cstheme="minorHAnsi"/>
          <w:sz w:val="32"/>
          <w:szCs w:val="32"/>
        </w:rPr>
        <w:t>nrolled nurses and shared health summaries</w:t>
      </w:r>
    </w:p>
    <w:p w14:paraId="1E86D016" w14:textId="77777777" w:rsidR="0066770C" w:rsidRDefault="0066770C"/>
    <w:tbl>
      <w:tblPr>
        <w:tblStyle w:val="TableGrid"/>
        <w:tblW w:w="9498" w:type="dxa"/>
        <w:tblInd w:w="-45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7840"/>
      </w:tblGrid>
      <w:tr w:rsidR="00A93269" w:rsidRPr="001E154F" w14:paraId="77A93E77" w14:textId="77777777" w:rsidTr="00F828FF">
        <w:trPr>
          <w:trHeight w:val="368"/>
        </w:trPr>
        <w:tc>
          <w:tcPr>
            <w:tcW w:w="1658" w:type="dxa"/>
          </w:tcPr>
          <w:p w14:paraId="34E98C79" w14:textId="77777777" w:rsidR="00A93269" w:rsidRPr="001E154F" w:rsidRDefault="00676986" w:rsidP="00546E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bookmarkStart w:id="1" w:name="_Hlk3806150"/>
            <w:r>
              <w:rPr>
                <w:rFonts w:cstheme="minorHAnsi"/>
                <w:b/>
                <w:sz w:val="22"/>
              </w:rPr>
              <w:t>Q</w:t>
            </w:r>
            <w:r w:rsidR="0066770C">
              <w:rPr>
                <w:rFonts w:cstheme="minorHAnsi"/>
                <w:b/>
                <w:sz w:val="22"/>
              </w:rPr>
              <w:t>uery</w:t>
            </w:r>
          </w:p>
        </w:tc>
        <w:tc>
          <w:tcPr>
            <w:tcW w:w="7840" w:type="dxa"/>
          </w:tcPr>
          <w:p w14:paraId="7EBEC56F" w14:textId="77777777" w:rsidR="00A93269" w:rsidRPr="00676986" w:rsidRDefault="005B094F" w:rsidP="00676986">
            <w:pPr>
              <w:rPr>
                <w:sz w:val="22"/>
              </w:rPr>
            </w:pPr>
            <w:r w:rsidRPr="00676986">
              <w:rPr>
                <w:sz w:val="22"/>
              </w:rPr>
              <w:t xml:space="preserve">Can an enrolled nurse </w:t>
            </w:r>
            <w:r w:rsidR="00C93750" w:rsidRPr="00676986">
              <w:rPr>
                <w:sz w:val="22"/>
              </w:rPr>
              <w:t>create/</w:t>
            </w:r>
            <w:r w:rsidR="001062B3" w:rsidRPr="00676986">
              <w:rPr>
                <w:sz w:val="22"/>
              </w:rPr>
              <w:t>author a shared health summary</w:t>
            </w:r>
            <w:r w:rsidR="00C93750" w:rsidRPr="00676986">
              <w:rPr>
                <w:sz w:val="22"/>
              </w:rPr>
              <w:t xml:space="preserve">?  </w:t>
            </w:r>
          </w:p>
        </w:tc>
      </w:tr>
      <w:tr w:rsidR="00A93269" w:rsidRPr="001E154F" w14:paraId="5E15FD4B" w14:textId="77777777" w:rsidTr="00F828FF">
        <w:tc>
          <w:tcPr>
            <w:tcW w:w="1658" w:type="dxa"/>
          </w:tcPr>
          <w:p w14:paraId="32CE40E9" w14:textId="77777777" w:rsidR="00A93269" w:rsidRPr="001E154F" w:rsidRDefault="00A93269" w:rsidP="00546E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1E154F">
              <w:rPr>
                <w:rFonts w:cstheme="minorHAnsi"/>
                <w:b/>
                <w:sz w:val="22"/>
              </w:rPr>
              <w:t>Response</w:t>
            </w:r>
          </w:p>
        </w:tc>
        <w:tc>
          <w:tcPr>
            <w:tcW w:w="7840" w:type="dxa"/>
          </w:tcPr>
          <w:p w14:paraId="2D9CF0DB" w14:textId="77777777" w:rsidR="001441C4" w:rsidRDefault="001062B3" w:rsidP="004A28B8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 w:rsidRPr="00676986">
              <w:rPr>
                <w:rFonts w:cs="Arial"/>
                <w:color w:val="000000" w:themeColor="text1"/>
                <w:sz w:val="22"/>
              </w:rPr>
              <w:t>No.</w:t>
            </w:r>
            <w:r w:rsidR="001441C4">
              <w:rPr>
                <w:rFonts w:cs="Arial"/>
                <w:color w:val="000000" w:themeColor="text1"/>
                <w:sz w:val="22"/>
              </w:rPr>
              <w:t xml:space="preserve"> An enrolled nurse (Division 2) is not permitted </w:t>
            </w:r>
            <w:r w:rsidR="001441C4" w:rsidRPr="001E154F">
              <w:rPr>
                <w:rFonts w:cs="Arial"/>
                <w:color w:val="000000" w:themeColor="text1"/>
                <w:sz w:val="22"/>
              </w:rPr>
              <w:t xml:space="preserve">by the </w:t>
            </w:r>
            <w:r w:rsidR="001441C4" w:rsidRPr="001E154F">
              <w:rPr>
                <w:rFonts w:cs="Arial"/>
                <w:i/>
                <w:color w:val="000000" w:themeColor="text1"/>
                <w:sz w:val="22"/>
              </w:rPr>
              <w:t>My Health Record</w:t>
            </w:r>
            <w:r w:rsidR="001441C4">
              <w:rPr>
                <w:rFonts w:cs="Arial"/>
                <w:i/>
                <w:color w:val="000000" w:themeColor="text1"/>
                <w:sz w:val="22"/>
              </w:rPr>
              <w:t>s</w:t>
            </w:r>
            <w:r w:rsidR="001441C4" w:rsidRPr="001E154F">
              <w:rPr>
                <w:rFonts w:cs="Arial"/>
                <w:i/>
                <w:color w:val="000000" w:themeColor="text1"/>
                <w:sz w:val="22"/>
              </w:rPr>
              <w:t xml:space="preserve"> Act 2012 </w:t>
            </w:r>
            <w:r w:rsidR="001441C4" w:rsidRPr="001E154F">
              <w:rPr>
                <w:rFonts w:cs="Arial"/>
                <w:color w:val="000000" w:themeColor="text1"/>
                <w:sz w:val="22"/>
              </w:rPr>
              <w:t xml:space="preserve">to create/author a shared health </w:t>
            </w:r>
            <w:r w:rsidR="0066770C">
              <w:rPr>
                <w:rFonts w:cs="Arial"/>
                <w:color w:val="000000" w:themeColor="text1"/>
                <w:sz w:val="22"/>
              </w:rPr>
              <w:t>summary</w:t>
            </w:r>
            <w:r w:rsidR="001441C4" w:rsidRPr="001E154F">
              <w:rPr>
                <w:rFonts w:cs="Arial"/>
                <w:color w:val="000000" w:themeColor="text1"/>
                <w:sz w:val="22"/>
              </w:rPr>
              <w:t>.</w:t>
            </w:r>
          </w:p>
          <w:p w14:paraId="78D0BC99" w14:textId="77777777" w:rsidR="004A28B8" w:rsidRDefault="001441C4" w:rsidP="00546E50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Only nominated healthcare providers</w:t>
            </w:r>
            <w:r w:rsidR="007121C7">
              <w:rPr>
                <w:rFonts w:cs="Arial"/>
                <w:color w:val="000000" w:themeColor="text1"/>
                <w:sz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</w:rPr>
              <w:t xml:space="preserve">are permitted </w:t>
            </w:r>
            <w:r w:rsidR="001E154F">
              <w:rPr>
                <w:rFonts w:cs="Arial"/>
                <w:color w:val="000000" w:themeColor="text1"/>
                <w:sz w:val="22"/>
              </w:rPr>
              <w:t>to create/author a shared health summary</w:t>
            </w:r>
            <w:r>
              <w:rPr>
                <w:rFonts w:cs="Arial"/>
                <w:color w:val="000000" w:themeColor="text1"/>
                <w:sz w:val="22"/>
              </w:rPr>
              <w:t>. There are currently three types</w:t>
            </w:r>
            <w:r w:rsidR="001F71E1">
              <w:rPr>
                <w:rFonts w:cs="Arial"/>
                <w:color w:val="000000" w:themeColor="text1"/>
                <w:sz w:val="22"/>
              </w:rPr>
              <w:t xml:space="preserve"> of nominated healthcare providers</w:t>
            </w:r>
            <w:r w:rsidR="001E154F">
              <w:rPr>
                <w:rFonts w:cs="Arial"/>
                <w:color w:val="000000" w:themeColor="text1"/>
                <w:sz w:val="22"/>
              </w:rPr>
              <w:t xml:space="preserve">: </w:t>
            </w:r>
          </w:p>
          <w:p w14:paraId="7AE03EE0" w14:textId="77777777" w:rsidR="004A28B8" w:rsidRPr="004A28B8" w:rsidRDefault="001F23BA" w:rsidP="004A28B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1441C4">
              <w:rPr>
                <w:rFonts w:asciiTheme="minorHAnsi" w:hAnsiTheme="minorHAnsi" w:cs="Arial"/>
                <w:color w:val="000000" w:themeColor="text1"/>
                <w:sz w:val="22"/>
              </w:rPr>
              <w:t xml:space="preserve">An individual registered by a Registration Authority as a </w:t>
            </w:r>
            <w:r w:rsidR="004A28B8">
              <w:rPr>
                <w:rFonts w:asciiTheme="minorHAnsi" w:hAnsiTheme="minorHAnsi" w:cs="Arial"/>
                <w:color w:val="000000" w:themeColor="text1"/>
                <w:sz w:val="22"/>
              </w:rPr>
              <w:t>M</w:t>
            </w:r>
            <w:r w:rsidR="001E154F" w:rsidRPr="004A28B8">
              <w:rPr>
                <w:rFonts w:asciiTheme="minorHAnsi" w:hAnsiTheme="minorHAnsi" w:cs="Arial"/>
                <w:color w:val="000000" w:themeColor="text1"/>
                <w:sz w:val="22"/>
              </w:rPr>
              <w:t xml:space="preserve">edical </w:t>
            </w:r>
            <w:r w:rsidR="004A28B8">
              <w:rPr>
                <w:rFonts w:asciiTheme="minorHAnsi" w:hAnsiTheme="minorHAnsi" w:cs="Arial"/>
                <w:color w:val="000000" w:themeColor="text1"/>
                <w:sz w:val="22"/>
              </w:rPr>
              <w:t>P</w:t>
            </w:r>
            <w:r w:rsidR="001E154F" w:rsidRPr="004A28B8">
              <w:rPr>
                <w:rFonts w:asciiTheme="minorHAnsi" w:hAnsiTheme="minorHAnsi" w:cs="Arial"/>
                <w:color w:val="000000" w:themeColor="text1"/>
                <w:sz w:val="22"/>
              </w:rPr>
              <w:t>ractitioner within t</w:t>
            </w:r>
            <w:r w:rsidR="001441C4">
              <w:rPr>
                <w:rFonts w:asciiTheme="minorHAnsi" w:hAnsiTheme="minorHAnsi" w:cs="Arial"/>
                <w:color w:val="000000" w:themeColor="text1"/>
                <w:sz w:val="22"/>
              </w:rPr>
              <w:t>he meaning of the National Law.</w:t>
            </w:r>
          </w:p>
          <w:p w14:paraId="07D91CFA" w14:textId="77777777" w:rsidR="001441C4" w:rsidRPr="004A28B8" w:rsidRDefault="001F23BA" w:rsidP="001441C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1441C4">
              <w:rPr>
                <w:rFonts w:asciiTheme="minorHAnsi" w:hAnsiTheme="minorHAnsi" w:cs="Arial"/>
                <w:color w:val="000000" w:themeColor="text1"/>
                <w:sz w:val="22"/>
              </w:rPr>
              <w:t>An individual registered b</w:t>
            </w:r>
            <w:r>
              <w:rPr>
                <w:rFonts w:asciiTheme="minorHAnsi" w:hAnsiTheme="minorHAnsi" w:cs="Arial"/>
                <w:color w:val="000000" w:themeColor="text1"/>
                <w:sz w:val="22"/>
              </w:rPr>
              <w:t xml:space="preserve">y a Registration Authority as an </w:t>
            </w:r>
            <w:r w:rsidR="001441C4" w:rsidRPr="004A28B8">
              <w:rPr>
                <w:rFonts w:asciiTheme="minorHAnsi" w:hAnsiTheme="minorHAnsi" w:cs="Arial"/>
                <w:color w:val="000000" w:themeColor="text1"/>
                <w:sz w:val="22"/>
              </w:rPr>
              <w:t>Aboriginal and/or Torres Strait Islander health practitioner within the meaning of the National Law</w:t>
            </w:r>
            <w:r w:rsidR="001441C4">
              <w:rPr>
                <w:rFonts w:asciiTheme="minorHAnsi" w:hAnsiTheme="minorHAnsi" w:cs="Arial"/>
                <w:color w:val="000000" w:themeColor="text1"/>
                <w:sz w:val="22"/>
              </w:rPr>
              <w:t>.</w:t>
            </w:r>
          </w:p>
          <w:p w14:paraId="2F395134" w14:textId="77777777" w:rsidR="004A28B8" w:rsidRPr="001441C4" w:rsidRDefault="001441C4" w:rsidP="004A28B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1441C4">
              <w:rPr>
                <w:rFonts w:asciiTheme="minorHAnsi" w:hAnsiTheme="minorHAnsi" w:cs="Arial"/>
                <w:color w:val="000000" w:themeColor="text1"/>
                <w:sz w:val="22"/>
              </w:rPr>
              <w:t xml:space="preserve">An individual registered by a Registration Authority as a Registered Nurse </w:t>
            </w:r>
            <w:r w:rsidR="001E154F" w:rsidRPr="001441C4">
              <w:rPr>
                <w:rFonts w:asciiTheme="minorHAnsi" w:hAnsiTheme="minorHAnsi" w:cs="Arial"/>
                <w:color w:val="000000" w:themeColor="text1"/>
                <w:sz w:val="22"/>
              </w:rPr>
              <w:t>within t</w:t>
            </w:r>
            <w:r w:rsidRPr="001441C4">
              <w:rPr>
                <w:rFonts w:asciiTheme="minorHAnsi" w:hAnsiTheme="minorHAnsi" w:cs="Arial"/>
                <w:color w:val="000000" w:themeColor="text1"/>
                <w:sz w:val="22"/>
              </w:rPr>
              <w:t>he meaning of the National Law.</w:t>
            </w:r>
          </w:p>
          <w:p w14:paraId="44ECFC13" w14:textId="77777777" w:rsidR="001441C4" w:rsidRPr="001441C4" w:rsidRDefault="001441C4" w:rsidP="004A28B8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A Registered Nurse (Division 1) is a person who has completed the prescribed education preparation, demonstrated competence to practice and is registered under the Health Practitioner Regulation National Law as a registered nurse in Australia.  </w:t>
            </w:r>
          </w:p>
          <w:p w14:paraId="528F49FB" w14:textId="77777777" w:rsidR="00230BBF" w:rsidRPr="00230BBF" w:rsidRDefault="004A28B8" w:rsidP="004A28B8">
            <w:pPr>
              <w:spacing w:after="120"/>
              <w:rPr>
                <w:rFonts w:cs="Arial"/>
                <w:i/>
                <w:color w:val="000000" w:themeColor="text1"/>
                <w:sz w:val="22"/>
              </w:rPr>
            </w:pPr>
            <w:r w:rsidRPr="004A28B8">
              <w:rPr>
                <w:rFonts w:cs="Arial"/>
                <w:i/>
                <w:color w:val="000000" w:themeColor="text1"/>
                <w:sz w:val="22"/>
              </w:rPr>
              <w:t>Reminder</w:t>
            </w:r>
            <w:r>
              <w:rPr>
                <w:rFonts w:cs="Arial"/>
                <w:i/>
                <w:color w:val="000000" w:themeColor="text1"/>
                <w:sz w:val="22"/>
              </w:rPr>
              <w:t>:</w:t>
            </w:r>
            <w:r w:rsidRPr="004A28B8">
              <w:rPr>
                <w:rFonts w:cs="Arial"/>
                <w:i/>
                <w:color w:val="000000" w:themeColor="text1"/>
                <w:sz w:val="22"/>
              </w:rPr>
              <w:t xml:space="preserve"> there are </w:t>
            </w:r>
            <w:r w:rsidR="001E154F" w:rsidRPr="004A28B8">
              <w:rPr>
                <w:rFonts w:cs="Arial"/>
                <w:i/>
                <w:color w:val="000000" w:themeColor="text1"/>
                <w:sz w:val="22"/>
              </w:rPr>
              <w:t xml:space="preserve">other requirements </w:t>
            </w:r>
            <w:r w:rsidRPr="004A28B8">
              <w:rPr>
                <w:rFonts w:cs="Arial"/>
                <w:i/>
                <w:color w:val="000000" w:themeColor="text1"/>
                <w:sz w:val="22"/>
              </w:rPr>
              <w:t xml:space="preserve">that </w:t>
            </w:r>
            <w:r w:rsidR="001E154F" w:rsidRPr="004A28B8">
              <w:rPr>
                <w:rFonts w:cs="Arial"/>
                <w:i/>
                <w:color w:val="000000" w:themeColor="text1"/>
                <w:sz w:val="22"/>
              </w:rPr>
              <w:t xml:space="preserve">must also be met </w:t>
            </w:r>
            <w:r w:rsidRPr="004A28B8">
              <w:rPr>
                <w:rFonts w:cs="Arial"/>
                <w:i/>
                <w:color w:val="000000" w:themeColor="text1"/>
                <w:sz w:val="22"/>
              </w:rPr>
              <w:t xml:space="preserve">for a person </w:t>
            </w:r>
            <w:r w:rsidR="001E154F" w:rsidRPr="004A28B8">
              <w:rPr>
                <w:rFonts w:cs="Arial"/>
                <w:i/>
                <w:color w:val="000000" w:themeColor="text1"/>
                <w:sz w:val="22"/>
              </w:rPr>
              <w:t>to meet the definition of a Nominated Healthcare Provide</w:t>
            </w:r>
            <w:r w:rsidR="0066770C">
              <w:rPr>
                <w:rFonts w:cs="Arial"/>
                <w:i/>
                <w:color w:val="000000" w:themeColor="text1"/>
                <w:sz w:val="22"/>
              </w:rPr>
              <w:t>r.</w:t>
            </w:r>
          </w:p>
        </w:tc>
      </w:tr>
      <w:tr w:rsidR="00676986" w:rsidRPr="001E154F" w14:paraId="4F8E2F97" w14:textId="77777777" w:rsidTr="00F828FF">
        <w:tc>
          <w:tcPr>
            <w:tcW w:w="1658" w:type="dxa"/>
          </w:tcPr>
          <w:p w14:paraId="0CA321A8" w14:textId="77777777" w:rsidR="00676986" w:rsidRPr="001E154F" w:rsidRDefault="00676986" w:rsidP="006F7B8C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 w:rsidRPr="001E154F">
              <w:rPr>
                <w:rFonts w:cstheme="minorHAnsi"/>
                <w:b/>
                <w:sz w:val="22"/>
              </w:rPr>
              <w:t>Legislation</w:t>
            </w:r>
          </w:p>
        </w:tc>
        <w:tc>
          <w:tcPr>
            <w:tcW w:w="7840" w:type="dxa"/>
          </w:tcPr>
          <w:p w14:paraId="694EE3B9" w14:textId="77777777" w:rsidR="004A28B8" w:rsidRDefault="00D54385" w:rsidP="004A28B8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An</w:t>
            </w:r>
            <w:r w:rsidR="001441C4">
              <w:rPr>
                <w:rFonts w:cs="Arial"/>
                <w:color w:val="000000" w:themeColor="text1"/>
                <w:sz w:val="22"/>
              </w:rPr>
              <w:t xml:space="preserve"> individual </w:t>
            </w:r>
            <w:r w:rsidR="004A28B8">
              <w:rPr>
                <w:rFonts w:cs="Arial"/>
                <w:color w:val="000000" w:themeColor="text1"/>
                <w:sz w:val="22"/>
              </w:rPr>
              <w:t>must be registered by a R</w:t>
            </w:r>
            <w:r w:rsidR="004A28B8" w:rsidRPr="001E154F">
              <w:rPr>
                <w:rFonts w:cs="Arial"/>
                <w:color w:val="000000" w:themeColor="text1"/>
                <w:sz w:val="22"/>
              </w:rPr>
              <w:t>egistration</w:t>
            </w:r>
            <w:r w:rsidR="004A28B8">
              <w:rPr>
                <w:rFonts w:cs="Arial"/>
                <w:color w:val="000000" w:themeColor="text1"/>
                <w:sz w:val="22"/>
              </w:rPr>
              <w:t xml:space="preserve"> Authority as a Registered N</w:t>
            </w:r>
            <w:r w:rsidR="004A28B8" w:rsidRPr="001E154F">
              <w:rPr>
                <w:rFonts w:cs="Arial"/>
                <w:color w:val="000000" w:themeColor="text1"/>
                <w:sz w:val="22"/>
              </w:rPr>
              <w:t>urse within the meaning of National Law.</w:t>
            </w:r>
            <w:r w:rsidR="004A28B8">
              <w:rPr>
                <w:rFonts w:cs="Arial"/>
                <w:color w:val="000000" w:themeColor="text1"/>
                <w:sz w:val="22"/>
              </w:rPr>
              <w:t xml:space="preserve"> </w:t>
            </w:r>
          </w:p>
          <w:p w14:paraId="12832B2B" w14:textId="77777777" w:rsidR="00676986" w:rsidRDefault="004A28B8" w:rsidP="004A28B8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The Registration A</w:t>
            </w:r>
            <w:r w:rsidRPr="001E154F">
              <w:rPr>
                <w:rFonts w:cs="Arial"/>
                <w:color w:val="000000" w:themeColor="text1"/>
                <w:sz w:val="22"/>
              </w:rPr>
              <w:t>uthority is the relevant National Board [</w:t>
            </w:r>
            <w:r w:rsidR="001F71E1">
              <w:rPr>
                <w:rFonts w:cs="Arial"/>
                <w:color w:val="000000" w:themeColor="text1"/>
                <w:sz w:val="22"/>
              </w:rPr>
              <w:t xml:space="preserve">in this case </w:t>
            </w:r>
            <w:r w:rsidRPr="001E154F">
              <w:rPr>
                <w:rFonts w:cs="Arial"/>
                <w:color w:val="000000" w:themeColor="text1"/>
                <w:sz w:val="22"/>
              </w:rPr>
              <w:t>the Nursing and Midwifery Board of Australia] and the National Agency is the Australian Health Practitioner Regulation Agency</w:t>
            </w:r>
            <w:r w:rsidR="00C22DC7">
              <w:rPr>
                <w:rFonts w:cs="Arial"/>
                <w:color w:val="000000" w:themeColor="text1"/>
                <w:sz w:val="22"/>
              </w:rPr>
              <w:t xml:space="preserve"> (AHPRA)</w:t>
            </w:r>
            <w:r w:rsidRPr="001E154F">
              <w:rPr>
                <w:rFonts w:cs="Arial"/>
                <w:color w:val="000000" w:themeColor="text1"/>
                <w:sz w:val="22"/>
              </w:rPr>
              <w:t xml:space="preserve">. </w:t>
            </w:r>
          </w:p>
          <w:p w14:paraId="4D1BC6DE" w14:textId="77777777" w:rsidR="00230BBF" w:rsidRDefault="00230BBF" w:rsidP="00230BBF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 w:rsidRPr="001E154F">
              <w:rPr>
                <w:rFonts w:cs="Arial"/>
                <w:color w:val="000000" w:themeColor="text1"/>
                <w:sz w:val="22"/>
              </w:rPr>
              <w:t>The Nursing and Midwifery Board of Australia keeps the r</w:t>
            </w:r>
            <w:r w:rsidR="00CB746F">
              <w:rPr>
                <w:rFonts w:cs="Arial"/>
                <w:color w:val="000000" w:themeColor="text1"/>
                <w:sz w:val="22"/>
              </w:rPr>
              <w:t>egister of Nurses – Registered N</w:t>
            </w:r>
            <w:r w:rsidRPr="001E154F">
              <w:rPr>
                <w:rFonts w:cs="Arial"/>
                <w:color w:val="000000" w:themeColor="text1"/>
                <w:sz w:val="22"/>
              </w:rPr>
              <w:t>urses (Division 1)</w:t>
            </w:r>
            <w:r w:rsidR="00CB746F">
              <w:rPr>
                <w:rFonts w:cs="Arial"/>
                <w:color w:val="000000" w:themeColor="text1"/>
                <w:sz w:val="22"/>
              </w:rPr>
              <w:t>, Enrolled N</w:t>
            </w:r>
            <w:r>
              <w:rPr>
                <w:rFonts w:cs="Arial"/>
                <w:color w:val="000000" w:themeColor="text1"/>
                <w:sz w:val="22"/>
              </w:rPr>
              <w:t>urses (Division 2).</w:t>
            </w:r>
          </w:p>
          <w:p w14:paraId="3DA91FF8" w14:textId="77777777" w:rsidR="00230BBF" w:rsidRDefault="00230BBF" w:rsidP="00230BBF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A Registered Nurse </w:t>
            </w:r>
            <w:r w:rsidR="001441C4">
              <w:rPr>
                <w:rFonts w:cs="Arial"/>
                <w:color w:val="000000" w:themeColor="text1"/>
                <w:sz w:val="22"/>
              </w:rPr>
              <w:t xml:space="preserve">(Division 1) </w:t>
            </w:r>
            <w:r>
              <w:rPr>
                <w:rFonts w:cs="Arial"/>
                <w:color w:val="000000" w:themeColor="text1"/>
                <w:sz w:val="22"/>
              </w:rPr>
              <w:t>is a person who has completed the prescribed education preparation, demonstrated competence to practice</w:t>
            </w:r>
            <w:r w:rsidR="001F23BA">
              <w:rPr>
                <w:rFonts w:cs="Arial"/>
                <w:color w:val="000000" w:themeColor="text1"/>
                <w:sz w:val="22"/>
              </w:rPr>
              <w:t>,</w:t>
            </w:r>
            <w:r>
              <w:rPr>
                <w:rFonts w:cs="Arial"/>
                <w:color w:val="000000" w:themeColor="text1"/>
                <w:sz w:val="22"/>
              </w:rPr>
              <w:t xml:space="preserve"> and is registered under the Health Practitione</w:t>
            </w:r>
            <w:r w:rsidR="001F23BA">
              <w:rPr>
                <w:rFonts w:cs="Arial"/>
                <w:color w:val="000000" w:themeColor="text1"/>
                <w:sz w:val="22"/>
              </w:rPr>
              <w:t>r Regulation National Law as a Registered N</w:t>
            </w:r>
            <w:r>
              <w:rPr>
                <w:rFonts w:cs="Arial"/>
                <w:color w:val="000000" w:themeColor="text1"/>
                <w:sz w:val="22"/>
              </w:rPr>
              <w:t>urse in Australia.</w:t>
            </w:r>
            <w:r w:rsidR="001441C4">
              <w:rPr>
                <w:rFonts w:cs="Arial"/>
                <w:color w:val="000000" w:themeColor="text1"/>
                <w:sz w:val="22"/>
              </w:rPr>
              <w:t xml:space="preserve">  </w:t>
            </w:r>
          </w:p>
          <w:p w14:paraId="1C3C4776" w14:textId="77777777" w:rsidR="00230BBF" w:rsidRPr="004A28B8" w:rsidRDefault="00230BBF" w:rsidP="00230BBF">
            <w:pPr>
              <w:spacing w:after="12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An Enrolled Nurse </w:t>
            </w:r>
            <w:r w:rsidR="001441C4">
              <w:rPr>
                <w:rFonts w:cs="Arial"/>
                <w:color w:val="000000" w:themeColor="text1"/>
                <w:sz w:val="22"/>
              </w:rPr>
              <w:t xml:space="preserve">(Division 2) </w:t>
            </w:r>
            <w:r>
              <w:rPr>
                <w:rFonts w:cs="Arial"/>
                <w:color w:val="000000" w:themeColor="text1"/>
                <w:sz w:val="22"/>
              </w:rPr>
              <w:t>is a person who provides nursing care under the direct or indirect</w:t>
            </w:r>
            <w:r w:rsidR="00CB746F">
              <w:rPr>
                <w:rFonts w:cs="Arial"/>
                <w:color w:val="000000" w:themeColor="text1"/>
                <w:sz w:val="22"/>
              </w:rPr>
              <w:t xml:space="preserve"> supervision of a Registered N</w:t>
            </w:r>
            <w:r>
              <w:rPr>
                <w:rFonts w:cs="Arial"/>
                <w:color w:val="000000" w:themeColor="text1"/>
                <w:sz w:val="22"/>
              </w:rPr>
              <w:t xml:space="preserve">urse. They have completed the prescribed education </w:t>
            </w:r>
            <w:proofErr w:type="gramStart"/>
            <w:r>
              <w:rPr>
                <w:rFonts w:cs="Arial"/>
                <w:color w:val="000000" w:themeColor="text1"/>
                <w:sz w:val="22"/>
              </w:rPr>
              <w:t>preparation, and</w:t>
            </w:r>
            <w:proofErr w:type="gramEnd"/>
            <w:r>
              <w:rPr>
                <w:rFonts w:cs="Arial"/>
                <w:color w:val="000000" w:themeColor="text1"/>
                <w:sz w:val="22"/>
              </w:rPr>
              <w:t xml:space="preserve"> demonstrate competence to practice under the Health Practitioner Regulati</w:t>
            </w:r>
            <w:r w:rsidR="001F23BA">
              <w:rPr>
                <w:rFonts w:cs="Arial"/>
                <w:color w:val="000000" w:themeColor="text1"/>
                <w:sz w:val="22"/>
              </w:rPr>
              <w:t>on National Law as an Enrolled N</w:t>
            </w:r>
            <w:r w:rsidR="00CB746F">
              <w:rPr>
                <w:rFonts w:cs="Arial"/>
                <w:color w:val="000000" w:themeColor="text1"/>
                <w:sz w:val="22"/>
              </w:rPr>
              <w:t>urse in Australia. Enrolled N</w:t>
            </w:r>
            <w:r>
              <w:rPr>
                <w:rFonts w:cs="Arial"/>
                <w:color w:val="000000" w:themeColor="text1"/>
                <w:sz w:val="22"/>
              </w:rPr>
              <w:t>urses are accountable for their own practice and remain responsible to a registered nurse for the delegated care.</w:t>
            </w:r>
          </w:p>
        </w:tc>
      </w:tr>
      <w:tr w:rsidR="00A93269" w:rsidRPr="001E154F" w14:paraId="56DF4286" w14:textId="77777777" w:rsidTr="00F828FF">
        <w:tc>
          <w:tcPr>
            <w:tcW w:w="1658" w:type="dxa"/>
          </w:tcPr>
          <w:p w14:paraId="1CC496C3" w14:textId="77777777" w:rsidR="00A93269" w:rsidRPr="001E154F" w:rsidRDefault="004A28B8" w:rsidP="00546E50">
            <w:pPr>
              <w:pStyle w:val="Event"/>
              <w:spacing w:after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References</w:t>
            </w:r>
          </w:p>
        </w:tc>
        <w:tc>
          <w:tcPr>
            <w:tcW w:w="7840" w:type="dxa"/>
          </w:tcPr>
          <w:p w14:paraId="3CD887B0" w14:textId="77777777" w:rsidR="004A28B8" w:rsidRDefault="004A28B8" w:rsidP="004A28B8">
            <w:pPr>
              <w:spacing w:line="240" w:lineRule="atLeast"/>
              <w:rPr>
                <w:rFonts w:cstheme="minorHAnsi"/>
                <w:sz w:val="22"/>
              </w:rPr>
            </w:pPr>
            <w:r w:rsidRPr="001E154F">
              <w:rPr>
                <w:rFonts w:cstheme="minorHAnsi"/>
                <w:sz w:val="22"/>
              </w:rPr>
              <w:t>The detailed definition of National Law for all states and territories except WA is set out in the: Schedule to the</w:t>
            </w:r>
            <w:r w:rsidRPr="001E154F">
              <w:rPr>
                <w:rFonts w:cstheme="minorHAnsi"/>
                <w:i/>
                <w:sz w:val="22"/>
              </w:rPr>
              <w:t xml:space="preserve"> Health </w:t>
            </w:r>
            <w:r>
              <w:rPr>
                <w:rFonts w:cstheme="minorHAnsi"/>
                <w:i/>
                <w:sz w:val="22"/>
              </w:rPr>
              <w:t xml:space="preserve">Practitioner </w:t>
            </w:r>
            <w:r w:rsidRPr="001E154F">
              <w:rPr>
                <w:rFonts w:cstheme="minorHAnsi"/>
                <w:i/>
                <w:sz w:val="22"/>
              </w:rPr>
              <w:t xml:space="preserve">Regulation National Law Act 2009 </w:t>
            </w:r>
            <w:r w:rsidRPr="001E154F">
              <w:rPr>
                <w:rFonts w:cstheme="minorHAnsi"/>
                <w:sz w:val="22"/>
              </w:rPr>
              <w:t xml:space="preserve">of Queensland. </w:t>
            </w:r>
          </w:p>
          <w:p w14:paraId="59DA4467" w14:textId="77777777" w:rsidR="0066770C" w:rsidRPr="001E154F" w:rsidRDefault="0066770C" w:rsidP="004A28B8">
            <w:pPr>
              <w:spacing w:line="240" w:lineRule="atLeast"/>
              <w:rPr>
                <w:rFonts w:cstheme="minorHAnsi"/>
                <w:sz w:val="22"/>
              </w:rPr>
            </w:pPr>
          </w:p>
          <w:p w14:paraId="257EF89D" w14:textId="77777777" w:rsidR="004A28B8" w:rsidRDefault="004A28B8" w:rsidP="004A28B8">
            <w:pPr>
              <w:spacing w:line="240" w:lineRule="atLeast"/>
              <w:rPr>
                <w:rFonts w:cstheme="minorHAnsi"/>
                <w:i/>
                <w:sz w:val="22"/>
              </w:rPr>
            </w:pPr>
            <w:r w:rsidRPr="001E154F">
              <w:rPr>
                <w:rFonts w:cstheme="minorHAnsi"/>
                <w:sz w:val="22"/>
              </w:rPr>
              <w:lastRenderedPageBreak/>
              <w:t>The detailed definition of National Law for Western Australia is set out in the:</w:t>
            </w:r>
            <w:r w:rsidRPr="001E154F">
              <w:rPr>
                <w:rFonts w:cstheme="minorHAnsi"/>
                <w:i/>
                <w:sz w:val="22"/>
              </w:rPr>
              <w:t xml:space="preserve"> Health </w:t>
            </w:r>
            <w:r>
              <w:rPr>
                <w:rFonts w:cstheme="minorHAnsi"/>
                <w:i/>
                <w:sz w:val="22"/>
              </w:rPr>
              <w:t xml:space="preserve">Practitioner </w:t>
            </w:r>
            <w:r w:rsidRPr="001E154F">
              <w:rPr>
                <w:rFonts w:cstheme="minorHAnsi"/>
                <w:i/>
                <w:sz w:val="22"/>
              </w:rPr>
              <w:t>Regulation National Law (WA) Act 2010</w:t>
            </w:r>
            <w:r>
              <w:rPr>
                <w:rFonts w:cstheme="minorHAnsi"/>
                <w:i/>
                <w:sz w:val="22"/>
              </w:rPr>
              <w:t>.</w:t>
            </w:r>
          </w:p>
          <w:p w14:paraId="131466AB" w14:textId="77777777" w:rsidR="004A28B8" w:rsidRDefault="004A28B8" w:rsidP="004A28B8">
            <w:pPr>
              <w:spacing w:line="240" w:lineRule="atLeast"/>
              <w:rPr>
                <w:rFonts w:cstheme="minorHAnsi"/>
                <w:i/>
                <w:sz w:val="22"/>
              </w:rPr>
            </w:pPr>
          </w:p>
          <w:p w14:paraId="10B37A7A" w14:textId="77777777" w:rsidR="008D2F76" w:rsidRPr="001E154F" w:rsidRDefault="008D2F76" w:rsidP="004A28B8">
            <w:pPr>
              <w:spacing w:line="240" w:lineRule="atLeast"/>
              <w:rPr>
                <w:rFonts w:cstheme="minorHAnsi"/>
                <w:i/>
                <w:sz w:val="22"/>
              </w:rPr>
            </w:pPr>
            <w:r w:rsidRPr="001E154F">
              <w:rPr>
                <w:rFonts w:cstheme="minorHAnsi"/>
                <w:sz w:val="22"/>
              </w:rPr>
              <w:t>Definition of a shared health summary –</w:t>
            </w:r>
            <w:r w:rsidRPr="001E154F">
              <w:rPr>
                <w:rFonts w:cstheme="minorHAnsi"/>
                <w:i/>
                <w:sz w:val="22"/>
              </w:rPr>
              <w:t xml:space="preserve"> Section 10 My Health Record</w:t>
            </w:r>
            <w:r w:rsidR="0054409E">
              <w:rPr>
                <w:rFonts w:cstheme="minorHAnsi"/>
                <w:i/>
                <w:sz w:val="22"/>
              </w:rPr>
              <w:t>s</w:t>
            </w:r>
            <w:r w:rsidRPr="001E154F">
              <w:rPr>
                <w:rFonts w:cstheme="minorHAnsi"/>
                <w:i/>
                <w:sz w:val="22"/>
              </w:rPr>
              <w:t xml:space="preserve"> Act 2012</w:t>
            </w:r>
          </w:p>
          <w:p w14:paraId="506E5151" w14:textId="77777777" w:rsidR="008D2F76" w:rsidRPr="001E154F" w:rsidRDefault="008D2F76" w:rsidP="008D2F76">
            <w:pPr>
              <w:spacing w:line="240" w:lineRule="atLeast"/>
              <w:rPr>
                <w:rFonts w:cstheme="minorHAnsi"/>
                <w:i/>
                <w:sz w:val="22"/>
              </w:rPr>
            </w:pPr>
            <w:r w:rsidRPr="001E154F">
              <w:rPr>
                <w:rFonts w:cstheme="minorHAnsi"/>
                <w:sz w:val="22"/>
              </w:rPr>
              <w:t xml:space="preserve">Definition of a nominated healthcare provider – </w:t>
            </w:r>
            <w:r w:rsidRPr="001E154F">
              <w:rPr>
                <w:rFonts w:cstheme="minorHAnsi"/>
                <w:i/>
                <w:sz w:val="22"/>
              </w:rPr>
              <w:t>Section 5 My Health Record</w:t>
            </w:r>
            <w:r w:rsidR="0054409E">
              <w:rPr>
                <w:rFonts w:cstheme="minorHAnsi"/>
                <w:i/>
                <w:sz w:val="22"/>
              </w:rPr>
              <w:t>s</w:t>
            </w:r>
            <w:r w:rsidRPr="001E154F">
              <w:rPr>
                <w:rFonts w:cstheme="minorHAnsi"/>
                <w:i/>
                <w:sz w:val="22"/>
              </w:rPr>
              <w:t xml:space="preserve"> Act 2012</w:t>
            </w:r>
          </w:p>
          <w:p w14:paraId="333276B4" w14:textId="77777777" w:rsidR="008D2F76" w:rsidRPr="001E154F" w:rsidRDefault="008D2F76" w:rsidP="008D2F76">
            <w:pPr>
              <w:spacing w:line="240" w:lineRule="atLeast"/>
              <w:rPr>
                <w:rFonts w:cstheme="minorHAnsi"/>
                <w:i/>
                <w:sz w:val="22"/>
              </w:rPr>
            </w:pPr>
            <w:r w:rsidRPr="001E154F">
              <w:rPr>
                <w:rFonts w:cstheme="minorHAnsi"/>
                <w:sz w:val="22"/>
              </w:rPr>
              <w:t xml:space="preserve">Definition of national law – </w:t>
            </w:r>
            <w:r w:rsidRPr="001E154F">
              <w:rPr>
                <w:rFonts w:cstheme="minorHAnsi"/>
                <w:i/>
                <w:sz w:val="22"/>
              </w:rPr>
              <w:t xml:space="preserve">Section 5 My Health </w:t>
            </w:r>
            <w:r w:rsidR="00045120" w:rsidRPr="001E154F">
              <w:rPr>
                <w:rFonts w:cs="Arial"/>
                <w:i/>
                <w:color w:val="000000" w:themeColor="text1"/>
                <w:sz w:val="22"/>
              </w:rPr>
              <w:t>Record</w:t>
            </w:r>
            <w:r w:rsidR="00045120">
              <w:rPr>
                <w:rFonts w:cs="Arial"/>
                <w:i/>
                <w:color w:val="000000" w:themeColor="text1"/>
                <w:sz w:val="22"/>
              </w:rPr>
              <w:t>s</w:t>
            </w:r>
            <w:r w:rsidR="00045120" w:rsidRPr="001E154F">
              <w:rPr>
                <w:rFonts w:cstheme="minorHAnsi"/>
                <w:i/>
                <w:sz w:val="22"/>
              </w:rPr>
              <w:t xml:space="preserve"> </w:t>
            </w:r>
            <w:r w:rsidRPr="001E154F">
              <w:rPr>
                <w:rFonts w:cstheme="minorHAnsi"/>
                <w:i/>
                <w:sz w:val="22"/>
              </w:rPr>
              <w:t>Act 2012</w:t>
            </w:r>
          </w:p>
          <w:p w14:paraId="3200AEE8" w14:textId="77777777" w:rsidR="008D2F76" w:rsidRPr="001E154F" w:rsidRDefault="008D2F76" w:rsidP="008D2F76">
            <w:pPr>
              <w:spacing w:line="240" w:lineRule="atLeast"/>
              <w:rPr>
                <w:rFonts w:cstheme="minorHAnsi"/>
                <w:i/>
                <w:sz w:val="22"/>
              </w:rPr>
            </w:pPr>
            <w:r w:rsidRPr="001E154F">
              <w:rPr>
                <w:rFonts w:cstheme="minorHAnsi"/>
                <w:sz w:val="22"/>
              </w:rPr>
              <w:t xml:space="preserve">Definition of healthcare recipient – </w:t>
            </w:r>
            <w:r w:rsidRPr="001E154F">
              <w:rPr>
                <w:rFonts w:cstheme="minorHAnsi"/>
                <w:i/>
                <w:sz w:val="22"/>
              </w:rPr>
              <w:t xml:space="preserve">Section 5 My Health </w:t>
            </w:r>
            <w:r w:rsidR="00045120" w:rsidRPr="001E154F">
              <w:rPr>
                <w:rFonts w:cs="Arial"/>
                <w:i/>
                <w:color w:val="000000" w:themeColor="text1"/>
                <w:sz w:val="22"/>
              </w:rPr>
              <w:t>Record</w:t>
            </w:r>
            <w:r w:rsidR="00045120">
              <w:rPr>
                <w:rFonts w:cs="Arial"/>
                <w:i/>
                <w:color w:val="000000" w:themeColor="text1"/>
                <w:sz w:val="22"/>
              </w:rPr>
              <w:t>s</w:t>
            </w:r>
            <w:r w:rsidR="00045120" w:rsidRPr="001E154F">
              <w:rPr>
                <w:rFonts w:cstheme="minorHAnsi"/>
                <w:i/>
                <w:sz w:val="22"/>
              </w:rPr>
              <w:t xml:space="preserve"> </w:t>
            </w:r>
            <w:r w:rsidRPr="001E154F">
              <w:rPr>
                <w:rFonts w:cstheme="minorHAnsi"/>
                <w:i/>
                <w:sz w:val="22"/>
              </w:rPr>
              <w:t>Act 2012</w:t>
            </w:r>
          </w:p>
          <w:p w14:paraId="5F42DA1D" w14:textId="77777777" w:rsidR="008D2F76" w:rsidRPr="001E154F" w:rsidRDefault="008D2F76" w:rsidP="008D2F76">
            <w:pPr>
              <w:spacing w:line="240" w:lineRule="atLeast"/>
              <w:rPr>
                <w:rFonts w:cstheme="minorHAnsi"/>
                <w:i/>
                <w:sz w:val="22"/>
              </w:rPr>
            </w:pPr>
            <w:r w:rsidRPr="001E154F">
              <w:rPr>
                <w:rFonts w:cstheme="minorHAnsi"/>
                <w:sz w:val="22"/>
              </w:rPr>
              <w:t xml:space="preserve">Definition of healthcare provider – </w:t>
            </w:r>
            <w:r w:rsidRPr="001E154F">
              <w:rPr>
                <w:rFonts w:cstheme="minorHAnsi"/>
                <w:i/>
                <w:sz w:val="22"/>
              </w:rPr>
              <w:t xml:space="preserve">Section 5 My Health </w:t>
            </w:r>
            <w:r w:rsidR="00045120" w:rsidRPr="001E154F">
              <w:rPr>
                <w:rFonts w:cs="Arial"/>
                <w:i/>
                <w:color w:val="000000" w:themeColor="text1"/>
                <w:sz w:val="22"/>
              </w:rPr>
              <w:t>Record</w:t>
            </w:r>
            <w:r w:rsidR="00045120">
              <w:rPr>
                <w:rFonts w:cs="Arial"/>
                <w:i/>
                <w:color w:val="000000" w:themeColor="text1"/>
                <w:sz w:val="22"/>
              </w:rPr>
              <w:t>s</w:t>
            </w:r>
            <w:r w:rsidR="00045120" w:rsidRPr="001E154F">
              <w:rPr>
                <w:rFonts w:cstheme="minorHAnsi"/>
                <w:i/>
                <w:sz w:val="22"/>
              </w:rPr>
              <w:t xml:space="preserve"> </w:t>
            </w:r>
            <w:r w:rsidRPr="001E154F">
              <w:rPr>
                <w:rFonts w:cstheme="minorHAnsi"/>
                <w:i/>
                <w:sz w:val="22"/>
              </w:rPr>
              <w:t>Act 2012</w:t>
            </w:r>
          </w:p>
          <w:p w14:paraId="22B67097" w14:textId="77777777" w:rsidR="008D2F76" w:rsidRPr="001E154F" w:rsidRDefault="008D2F76" w:rsidP="008D2F76">
            <w:pPr>
              <w:spacing w:line="240" w:lineRule="atLeast"/>
              <w:rPr>
                <w:rFonts w:cstheme="minorHAnsi"/>
                <w:i/>
                <w:sz w:val="22"/>
              </w:rPr>
            </w:pPr>
            <w:r w:rsidRPr="001E154F">
              <w:rPr>
                <w:rFonts w:cstheme="minorHAnsi"/>
                <w:sz w:val="22"/>
              </w:rPr>
              <w:t xml:space="preserve">Condition of registration – uploading of records – </w:t>
            </w:r>
            <w:r w:rsidRPr="001E154F">
              <w:rPr>
                <w:rFonts w:cstheme="minorHAnsi"/>
                <w:i/>
                <w:sz w:val="22"/>
              </w:rPr>
              <w:t xml:space="preserve">Section 45 My Health </w:t>
            </w:r>
            <w:r w:rsidR="00045120" w:rsidRPr="001E154F">
              <w:rPr>
                <w:rFonts w:cs="Arial"/>
                <w:i/>
                <w:color w:val="000000" w:themeColor="text1"/>
                <w:sz w:val="22"/>
              </w:rPr>
              <w:t>Record</w:t>
            </w:r>
            <w:r w:rsidR="00045120">
              <w:rPr>
                <w:rFonts w:cs="Arial"/>
                <w:i/>
                <w:color w:val="000000" w:themeColor="text1"/>
                <w:sz w:val="22"/>
              </w:rPr>
              <w:t>s</w:t>
            </w:r>
            <w:r w:rsidR="00045120" w:rsidRPr="001E154F">
              <w:rPr>
                <w:rFonts w:cstheme="minorHAnsi"/>
                <w:i/>
                <w:sz w:val="22"/>
              </w:rPr>
              <w:t xml:space="preserve"> </w:t>
            </w:r>
            <w:r w:rsidRPr="001E154F">
              <w:rPr>
                <w:rFonts w:cstheme="minorHAnsi"/>
                <w:i/>
                <w:sz w:val="22"/>
              </w:rPr>
              <w:t>Act 2012</w:t>
            </w:r>
          </w:p>
          <w:p w14:paraId="4C0A1377" w14:textId="77777777" w:rsidR="00566F91" w:rsidRPr="00676986" w:rsidRDefault="00566F91" w:rsidP="00546E50">
            <w:pPr>
              <w:spacing w:line="240" w:lineRule="atLeast"/>
              <w:rPr>
                <w:rFonts w:cstheme="minorHAnsi"/>
                <w:sz w:val="22"/>
              </w:rPr>
            </w:pPr>
          </w:p>
          <w:p w14:paraId="3999A86D" w14:textId="77777777" w:rsidR="00566F91" w:rsidRPr="00566F91" w:rsidRDefault="00566F91" w:rsidP="00546E50">
            <w:pPr>
              <w:spacing w:line="240" w:lineRule="atLeast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sz w:val="22"/>
              </w:rPr>
              <w:t xml:space="preserve">A healthcare identifier has been assigned under paragraph 9(1)(a) of the </w:t>
            </w:r>
            <w:r>
              <w:rPr>
                <w:rFonts w:cstheme="minorHAnsi"/>
                <w:i/>
                <w:sz w:val="22"/>
              </w:rPr>
              <w:t>Healthcare Identifiers Act 2010</w:t>
            </w:r>
          </w:p>
        </w:tc>
      </w:tr>
      <w:bookmarkEnd w:id="1"/>
    </w:tbl>
    <w:p w14:paraId="4E080238" w14:textId="77777777" w:rsidR="00A93269" w:rsidRPr="001E154F" w:rsidRDefault="00A93269" w:rsidP="00A93269">
      <w:pPr>
        <w:autoSpaceDE w:val="0"/>
        <w:autoSpaceDN w:val="0"/>
        <w:adjustRightInd w:val="0"/>
        <w:rPr>
          <w:rFonts w:eastAsia="Times New Roman" w:cs="Helv"/>
          <w:color w:val="000000"/>
          <w:sz w:val="22"/>
          <w:lang w:val="en-AU" w:eastAsia="en-AU"/>
        </w:rPr>
      </w:pPr>
    </w:p>
    <w:p w14:paraId="2449FBA2" w14:textId="77777777" w:rsidR="00A93269" w:rsidRPr="001E154F" w:rsidRDefault="00A93269" w:rsidP="00A93269">
      <w:pPr>
        <w:autoSpaceDE w:val="0"/>
        <w:autoSpaceDN w:val="0"/>
        <w:adjustRightInd w:val="0"/>
        <w:rPr>
          <w:rFonts w:eastAsia="Times New Roman" w:cs="Helv"/>
          <w:color w:val="000000"/>
          <w:sz w:val="20"/>
          <w:szCs w:val="20"/>
          <w:lang w:val="en-AU" w:eastAsia="en-AU"/>
        </w:rPr>
      </w:pPr>
    </w:p>
    <w:p w14:paraId="45472ECC" w14:textId="77777777" w:rsidR="00A93269" w:rsidRPr="001E154F" w:rsidRDefault="00A93269" w:rsidP="00A93269">
      <w:pPr>
        <w:rPr>
          <w:rStyle w:val="IntenseReference"/>
          <w:b w:val="0"/>
          <w:bCs w:val="0"/>
          <w:i w:val="0"/>
          <w:smallCaps w:val="0"/>
          <w:color w:val="auto"/>
          <w:spacing w:val="0"/>
        </w:rPr>
      </w:pPr>
    </w:p>
    <w:p w14:paraId="56DB23BF" w14:textId="77777777" w:rsidR="00003743" w:rsidRPr="001E154F" w:rsidRDefault="00003743" w:rsidP="00003743">
      <w:pPr>
        <w:rPr>
          <w:rStyle w:val="IntenseReference"/>
          <w:b w:val="0"/>
          <w:bCs w:val="0"/>
          <w:i w:val="0"/>
          <w:smallCaps w:val="0"/>
          <w:color w:val="auto"/>
          <w:spacing w:val="0"/>
        </w:rPr>
      </w:pPr>
    </w:p>
    <w:sectPr w:rsidR="00003743" w:rsidRPr="001E1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00B9" w14:textId="77777777" w:rsidR="00FB6291" w:rsidRDefault="00FB6291" w:rsidP="0066770C">
      <w:r>
        <w:separator/>
      </w:r>
    </w:p>
  </w:endnote>
  <w:endnote w:type="continuationSeparator" w:id="0">
    <w:p w14:paraId="2B5270EA" w14:textId="77777777" w:rsidR="00FB6291" w:rsidRDefault="00FB6291" w:rsidP="006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C865" w14:textId="77777777" w:rsidR="00FB6291" w:rsidRDefault="00FB6291" w:rsidP="0066770C">
      <w:r>
        <w:separator/>
      </w:r>
    </w:p>
  </w:footnote>
  <w:footnote w:type="continuationSeparator" w:id="0">
    <w:p w14:paraId="582C2548" w14:textId="77777777" w:rsidR="00FB6291" w:rsidRDefault="00FB6291" w:rsidP="0066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407C"/>
    <w:multiLevelType w:val="hybridMultilevel"/>
    <w:tmpl w:val="C8FA99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94760"/>
    <w:multiLevelType w:val="hybridMultilevel"/>
    <w:tmpl w:val="25849A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03E3A"/>
    <w:multiLevelType w:val="hybridMultilevel"/>
    <w:tmpl w:val="2F3A46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69"/>
    <w:rsid w:val="00003743"/>
    <w:rsid w:val="00045120"/>
    <w:rsid w:val="00067456"/>
    <w:rsid w:val="000B49C8"/>
    <w:rsid w:val="000C1EFE"/>
    <w:rsid w:val="00105D2B"/>
    <w:rsid w:val="001062B3"/>
    <w:rsid w:val="00134BCA"/>
    <w:rsid w:val="00134DD3"/>
    <w:rsid w:val="001441C4"/>
    <w:rsid w:val="001B3443"/>
    <w:rsid w:val="001E154F"/>
    <w:rsid w:val="001F23BA"/>
    <w:rsid w:val="001F71E1"/>
    <w:rsid w:val="00230BBF"/>
    <w:rsid w:val="00286F02"/>
    <w:rsid w:val="0030786C"/>
    <w:rsid w:val="003338E9"/>
    <w:rsid w:val="00334931"/>
    <w:rsid w:val="003D17F9"/>
    <w:rsid w:val="00450506"/>
    <w:rsid w:val="00461BC7"/>
    <w:rsid w:val="004711D5"/>
    <w:rsid w:val="004867E2"/>
    <w:rsid w:val="00492B96"/>
    <w:rsid w:val="004A28B8"/>
    <w:rsid w:val="004F75C9"/>
    <w:rsid w:val="005145E8"/>
    <w:rsid w:val="00525153"/>
    <w:rsid w:val="0054409E"/>
    <w:rsid w:val="00566F91"/>
    <w:rsid w:val="005B094F"/>
    <w:rsid w:val="005B1CCB"/>
    <w:rsid w:val="005E6058"/>
    <w:rsid w:val="005F13E7"/>
    <w:rsid w:val="006114ED"/>
    <w:rsid w:val="006137AE"/>
    <w:rsid w:val="00630E5B"/>
    <w:rsid w:val="0063335C"/>
    <w:rsid w:val="0066770C"/>
    <w:rsid w:val="00676986"/>
    <w:rsid w:val="007121C7"/>
    <w:rsid w:val="007E6263"/>
    <w:rsid w:val="008264EB"/>
    <w:rsid w:val="0086082A"/>
    <w:rsid w:val="008D2F76"/>
    <w:rsid w:val="00926A64"/>
    <w:rsid w:val="009C08B2"/>
    <w:rsid w:val="00A41EF7"/>
    <w:rsid w:val="00A4512D"/>
    <w:rsid w:val="00A705AF"/>
    <w:rsid w:val="00A707F3"/>
    <w:rsid w:val="00A93269"/>
    <w:rsid w:val="00A93274"/>
    <w:rsid w:val="00B11562"/>
    <w:rsid w:val="00B42851"/>
    <w:rsid w:val="00BF754D"/>
    <w:rsid w:val="00C13A23"/>
    <w:rsid w:val="00C22DC7"/>
    <w:rsid w:val="00C62D9C"/>
    <w:rsid w:val="00C93750"/>
    <w:rsid w:val="00CB5B1A"/>
    <w:rsid w:val="00CB746F"/>
    <w:rsid w:val="00D1731A"/>
    <w:rsid w:val="00D54385"/>
    <w:rsid w:val="00D570B6"/>
    <w:rsid w:val="00E822FD"/>
    <w:rsid w:val="00EB102D"/>
    <w:rsid w:val="00EB7869"/>
    <w:rsid w:val="00F16D2E"/>
    <w:rsid w:val="00F43BFA"/>
    <w:rsid w:val="00F47AC8"/>
    <w:rsid w:val="00F828FF"/>
    <w:rsid w:val="00FB6291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DF3D4"/>
  <w15:docId w15:val="{BEBE6C65-38F4-44FC-90FB-26EB794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269"/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AU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en-AU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  <w:lang w:val="en-AU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eastAsia="Times New Roman" w:hAnsi="Arial" w:cs="Times New Roman"/>
      <w:bCs/>
      <w:sz w:val="28"/>
      <w:szCs w:val="28"/>
      <w:lang w:val="en-AU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val="en-AU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rFonts w:ascii="Times New Roman" w:eastAsia="Times New Roman" w:hAnsi="Times New Roman" w:cs="Times New Roman"/>
      <w:b/>
      <w:bCs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  <w:lang w:val="en-AU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1"/>
    <w:rsid w:val="00A9326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uiPriority w:val="99"/>
    <w:qFormat/>
    <w:rsid w:val="00A93269"/>
    <w:rPr>
      <w:b/>
    </w:rPr>
  </w:style>
  <w:style w:type="paragraph" w:customStyle="1" w:styleId="Event">
    <w:name w:val="Event"/>
    <w:basedOn w:val="Normal"/>
    <w:qFormat/>
    <w:rsid w:val="00A93269"/>
    <w:pPr>
      <w:spacing w:after="80"/>
    </w:pPr>
  </w:style>
  <w:style w:type="paragraph" w:styleId="BalloonText">
    <w:name w:val="Balloon Text"/>
    <w:basedOn w:val="Normal"/>
    <w:link w:val="BalloonTextChar"/>
    <w:rsid w:val="0067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986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667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70C"/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667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70C"/>
    <w:rPr>
      <w:rFonts w:asciiTheme="minorHAnsi" w:eastAsiaTheme="minorHAnsi" w:hAnsiTheme="minorHAnsi" w:cstheme="minorBid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9527-5CAA-4A37-B2C4-8D74C9D1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Kerryn</dc:creator>
  <cp:lastModifiedBy>KATRINA OTTO</cp:lastModifiedBy>
  <cp:revision>2</cp:revision>
  <cp:lastPrinted>2016-06-10T01:19:00Z</cp:lastPrinted>
  <dcterms:created xsi:type="dcterms:W3CDTF">2019-04-03T05:34:00Z</dcterms:created>
  <dcterms:modified xsi:type="dcterms:W3CDTF">2019-04-03T05:34:00Z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4f2cf041-e1e6-4097-8d01-489a3596cfcf</vt:lpwstr>
  </property>
  <property fmtid="{D5CDD505-2E9C-101B-9397-08002B2CF9AE}" pid="3" name="Classification">
    <vt:lpwstr>OFFICIAL</vt:lpwstr>
  </property>
</Properties>
</file>